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B0C1" w14:textId="77777777" w:rsidR="007B66AF" w:rsidRDefault="007B66AF" w:rsidP="00BB6D05">
      <w:pPr>
        <w:jc w:val="center"/>
        <w:rPr>
          <w:i/>
          <w:sz w:val="32"/>
          <w:szCs w:val="32"/>
        </w:rPr>
      </w:pPr>
    </w:p>
    <w:p w14:paraId="10CF3BE5" w14:textId="77777777" w:rsidR="004549CB" w:rsidRDefault="004549CB" w:rsidP="00BB6D05">
      <w:pPr>
        <w:jc w:val="center"/>
        <w:rPr>
          <w:i/>
          <w:sz w:val="32"/>
          <w:szCs w:val="32"/>
        </w:rPr>
      </w:pPr>
    </w:p>
    <w:p w14:paraId="6E4429C3" w14:textId="49CE779A" w:rsidR="00BB6D05" w:rsidRPr="00BB6D05" w:rsidRDefault="00BB6D05" w:rsidP="00BB6D05">
      <w:pPr>
        <w:jc w:val="center"/>
        <w:rPr>
          <w:i/>
          <w:sz w:val="32"/>
          <w:szCs w:val="32"/>
        </w:rPr>
      </w:pPr>
      <w:r w:rsidRPr="00BB6D05">
        <w:rPr>
          <w:i/>
          <w:sz w:val="32"/>
          <w:szCs w:val="32"/>
        </w:rPr>
        <w:t>Comunicato Stampa</w:t>
      </w:r>
    </w:p>
    <w:p w14:paraId="48030085" w14:textId="77777777" w:rsidR="00126C78" w:rsidRDefault="00126C78" w:rsidP="00126C78">
      <w:pPr>
        <w:jc w:val="center"/>
        <w:rPr>
          <w:b/>
          <w:i/>
          <w:sz w:val="32"/>
          <w:szCs w:val="32"/>
        </w:rPr>
      </w:pPr>
      <w:r w:rsidRPr="007F7E4D">
        <w:rPr>
          <w:b/>
          <w:i/>
          <w:sz w:val="32"/>
          <w:szCs w:val="32"/>
        </w:rPr>
        <w:t>Social media e schermi cambiano il cervello?</w:t>
      </w:r>
    </w:p>
    <w:p w14:paraId="3637D0B3" w14:textId="77777777" w:rsidR="00BB6D05" w:rsidRPr="00BB6D05" w:rsidRDefault="00BB6D05" w:rsidP="00BB6D0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Giovedì 4 luglio 2019, h 11.30, FIEG (Roma)</w:t>
      </w:r>
    </w:p>
    <w:p w14:paraId="164E2976" w14:textId="77777777" w:rsidR="00BB6D05" w:rsidRPr="007F7E4D" w:rsidRDefault="00BB6D05" w:rsidP="00BB6D05">
      <w:pPr>
        <w:rPr>
          <w:b/>
          <w:i/>
          <w:sz w:val="32"/>
          <w:szCs w:val="32"/>
        </w:rPr>
      </w:pPr>
    </w:p>
    <w:p w14:paraId="717D7895" w14:textId="22E17B46" w:rsidR="004549CB" w:rsidRDefault="00021FA6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>Roma, 27</w:t>
      </w:r>
      <w:r w:rsidR="00BB6D05" w:rsidRPr="004549CB">
        <w:rPr>
          <w:rFonts w:asciiTheme="minorHAnsi" w:hAnsiTheme="minorHAnsi" w:cstheme="minorHAnsi"/>
          <w:szCs w:val="24"/>
        </w:rPr>
        <w:t xml:space="preserve"> giugno - </w:t>
      </w:r>
      <w:r w:rsidR="00AC347B" w:rsidRPr="004549CB">
        <w:rPr>
          <w:rFonts w:asciiTheme="minorHAnsi" w:hAnsiTheme="minorHAnsi" w:cstheme="minorHAnsi"/>
          <w:szCs w:val="24"/>
        </w:rPr>
        <w:t>L</w:t>
      </w:r>
      <w:r w:rsidR="00BB6D05" w:rsidRPr="004549CB">
        <w:rPr>
          <w:rFonts w:asciiTheme="minorHAnsi" w:hAnsiTheme="minorHAnsi" w:cstheme="minorHAnsi"/>
          <w:szCs w:val="24"/>
        </w:rPr>
        <w:t>’</w:t>
      </w:r>
      <w:r w:rsidR="00BB6D05" w:rsidRPr="004549CB">
        <w:rPr>
          <w:rFonts w:asciiTheme="minorHAnsi" w:hAnsiTheme="minorHAnsi" w:cstheme="minorHAnsi"/>
          <w:b/>
          <w:bCs/>
          <w:szCs w:val="24"/>
        </w:rPr>
        <w:t>Atelier di I</w:t>
      </w:r>
      <w:r w:rsidR="00AC347B" w:rsidRPr="004549CB">
        <w:rPr>
          <w:rFonts w:asciiTheme="minorHAnsi" w:hAnsiTheme="minorHAnsi" w:cstheme="minorHAnsi"/>
          <w:b/>
          <w:bCs/>
          <w:szCs w:val="24"/>
        </w:rPr>
        <w:t>ntel</w:t>
      </w:r>
      <w:r w:rsidR="00BB6D05" w:rsidRPr="004549CB">
        <w:rPr>
          <w:rFonts w:asciiTheme="minorHAnsi" w:hAnsiTheme="minorHAnsi" w:cstheme="minorHAnsi"/>
          <w:b/>
          <w:bCs/>
          <w:szCs w:val="24"/>
        </w:rPr>
        <w:t>ligenza C</w:t>
      </w:r>
      <w:r w:rsidR="00AC347B" w:rsidRPr="004549CB">
        <w:rPr>
          <w:rFonts w:asciiTheme="minorHAnsi" w:hAnsiTheme="minorHAnsi" w:cstheme="minorHAnsi"/>
          <w:b/>
          <w:bCs/>
          <w:szCs w:val="24"/>
        </w:rPr>
        <w:t>onnettiva</w:t>
      </w:r>
      <w:r w:rsidR="001E7095" w:rsidRPr="004549CB">
        <w:rPr>
          <w:rFonts w:asciiTheme="minorHAnsi" w:hAnsiTheme="minorHAnsi" w:cstheme="minorHAnsi"/>
          <w:b/>
          <w:bCs/>
          <w:szCs w:val="24"/>
        </w:rPr>
        <w:t xml:space="preserve">: </w:t>
      </w:r>
      <w:r w:rsidR="00AC347B" w:rsidRPr="004549CB">
        <w:rPr>
          <w:rFonts w:asciiTheme="minorHAnsi" w:hAnsiTheme="minorHAnsi" w:cstheme="minorHAnsi"/>
          <w:b/>
          <w:bCs/>
          <w:i/>
          <w:iCs/>
          <w:szCs w:val="24"/>
        </w:rPr>
        <w:t>Social media e schermi cambiano il cervello?</w:t>
      </w:r>
      <w:r w:rsidR="001E7095" w:rsidRPr="004549CB">
        <w:rPr>
          <w:rFonts w:asciiTheme="minorHAnsi" w:hAnsiTheme="minorHAnsi" w:cstheme="minorHAnsi"/>
          <w:b/>
          <w:bCs/>
          <w:szCs w:val="24"/>
        </w:rPr>
        <w:t xml:space="preserve"> </w:t>
      </w:r>
      <w:r w:rsidR="001E7095" w:rsidRPr="004549CB">
        <w:rPr>
          <w:rFonts w:asciiTheme="minorHAnsi" w:hAnsiTheme="minorHAnsi" w:cstheme="minorHAnsi"/>
          <w:szCs w:val="24"/>
        </w:rPr>
        <w:t>organizzato</w:t>
      </w:r>
      <w:r w:rsidR="007818C3" w:rsidRPr="004549CB">
        <w:rPr>
          <w:rFonts w:asciiTheme="minorHAnsi" w:hAnsiTheme="minorHAnsi" w:cstheme="minorHAnsi"/>
          <w:szCs w:val="24"/>
        </w:rPr>
        <w:t xml:space="preserve"> </w:t>
      </w:r>
      <w:r w:rsidR="00AC347B" w:rsidRPr="004549CB">
        <w:rPr>
          <w:rFonts w:asciiTheme="minorHAnsi" w:hAnsiTheme="minorHAnsi" w:cstheme="minorHAnsi"/>
          <w:szCs w:val="24"/>
        </w:rPr>
        <w:t xml:space="preserve">dall’Osservatorio TuttiMedia </w:t>
      </w:r>
      <w:r w:rsidR="007818C3" w:rsidRPr="004549CB">
        <w:rPr>
          <w:rFonts w:asciiTheme="minorHAnsi" w:hAnsiTheme="minorHAnsi" w:cstheme="minorHAnsi"/>
          <w:szCs w:val="24"/>
        </w:rPr>
        <w:t xml:space="preserve">è in programma </w:t>
      </w:r>
      <w:r w:rsidR="00AC347B" w:rsidRPr="004549CB">
        <w:rPr>
          <w:rFonts w:asciiTheme="minorHAnsi" w:hAnsiTheme="minorHAnsi" w:cstheme="minorHAnsi"/>
          <w:szCs w:val="24"/>
        </w:rPr>
        <w:t>g</w:t>
      </w:r>
      <w:r w:rsidR="00BA5B21" w:rsidRPr="004549CB">
        <w:rPr>
          <w:rFonts w:asciiTheme="minorHAnsi" w:hAnsiTheme="minorHAnsi" w:cstheme="minorHAnsi"/>
          <w:szCs w:val="24"/>
        </w:rPr>
        <w:t>iovedì 4 luglio</w:t>
      </w:r>
      <w:r w:rsidR="001E7095" w:rsidRPr="004549CB">
        <w:rPr>
          <w:rFonts w:asciiTheme="minorHAnsi" w:hAnsiTheme="minorHAnsi" w:cstheme="minorHAnsi"/>
          <w:szCs w:val="24"/>
        </w:rPr>
        <w:t xml:space="preserve"> (</w:t>
      </w:r>
      <w:r w:rsidR="007B66AF" w:rsidRPr="004549CB">
        <w:rPr>
          <w:rFonts w:asciiTheme="minorHAnsi" w:hAnsiTheme="minorHAnsi" w:cstheme="minorHAnsi"/>
          <w:szCs w:val="24"/>
        </w:rPr>
        <w:t xml:space="preserve">dalle </w:t>
      </w:r>
      <w:r w:rsidR="007F7E4D" w:rsidRPr="004549CB">
        <w:rPr>
          <w:rFonts w:asciiTheme="minorHAnsi" w:hAnsiTheme="minorHAnsi" w:cstheme="minorHAnsi"/>
          <w:szCs w:val="24"/>
        </w:rPr>
        <w:t>ore 11.30 alle 15.30</w:t>
      </w:r>
      <w:r w:rsidR="001E7095" w:rsidRPr="004549CB">
        <w:rPr>
          <w:rFonts w:asciiTheme="minorHAnsi" w:hAnsiTheme="minorHAnsi" w:cstheme="minorHAnsi"/>
          <w:szCs w:val="24"/>
        </w:rPr>
        <w:t>)</w:t>
      </w:r>
      <w:r w:rsidR="00BA5B21" w:rsidRPr="004549CB">
        <w:rPr>
          <w:rFonts w:asciiTheme="minorHAnsi" w:hAnsiTheme="minorHAnsi" w:cstheme="minorHAnsi"/>
          <w:szCs w:val="24"/>
        </w:rPr>
        <w:t xml:space="preserve"> </w:t>
      </w:r>
      <w:r w:rsidR="0029402A" w:rsidRPr="004549CB">
        <w:rPr>
          <w:rFonts w:asciiTheme="minorHAnsi" w:hAnsiTheme="minorHAnsi" w:cstheme="minorHAnsi"/>
          <w:szCs w:val="24"/>
        </w:rPr>
        <w:t xml:space="preserve">in </w:t>
      </w:r>
      <w:r w:rsidR="00BA5B21" w:rsidRPr="004549CB">
        <w:rPr>
          <w:rFonts w:asciiTheme="minorHAnsi" w:hAnsiTheme="minorHAnsi" w:cstheme="minorHAnsi"/>
          <w:szCs w:val="24"/>
        </w:rPr>
        <w:t>FIEG</w:t>
      </w:r>
      <w:r w:rsidR="004549CB">
        <w:rPr>
          <w:rFonts w:asciiTheme="minorHAnsi" w:hAnsiTheme="minorHAnsi" w:cstheme="minorHAnsi"/>
          <w:szCs w:val="24"/>
        </w:rPr>
        <w:t>, V</w:t>
      </w:r>
      <w:r w:rsidR="0029402A" w:rsidRPr="004549CB">
        <w:rPr>
          <w:rFonts w:asciiTheme="minorHAnsi" w:hAnsiTheme="minorHAnsi" w:cstheme="minorHAnsi"/>
          <w:szCs w:val="24"/>
        </w:rPr>
        <w:t>ia Piemonte 64</w:t>
      </w:r>
      <w:r w:rsidR="004549CB">
        <w:rPr>
          <w:rFonts w:asciiTheme="minorHAnsi" w:hAnsiTheme="minorHAnsi" w:cstheme="minorHAnsi"/>
          <w:szCs w:val="24"/>
        </w:rPr>
        <w:t>,</w:t>
      </w:r>
      <w:r w:rsidR="00BA5B21" w:rsidRPr="004549CB">
        <w:rPr>
          <w:rFonts w:asciiTheme="minorHAnsi" w:hAnsiTheme="minorHAnsi" w:cstheme="minorHAnsi"/>
          <w:szCs w:val="24"/>
        </w:rPr>
        <w:t xml:space="preserve"> Roma</w:t>
      </w:r>
      <w:r w:rsidR="007818C3" w:rsidRPr="004549CB">
        <w:rPr>
          <w:rFonts w:asciiTheme="minorHAnsi" w:hAnsiTheme="minorHAnsi" w:cstheme="minorHAnsi"/>
          <w:szCs w:val="24"/>
        </w:rPr>
        <w:t>. “</w:t>
      </w:r>
      <w:r w:rsidR="007818C3" w:rsidRPr="004549CB">
        <w:rPr>
          <w:rFonts w:asciiTheme="minorHAnsi" w:hAnsiTheme="minorHAnsi" w:cstheme="minorHAnsi"/>
          <w:i/>
          <w:iCs/>
          <w:szCs w:val="24"/>
        </w:rPr>
        <w:t xml:space="preserve">Lo scopo è </w:t>
      </w:r>
      <w:r w:rsidR="00AC347B" w:rsidRPr="004549CB">
        <w:rPr>
          <w:rFonts w:asciiTheme="minorHAnsi" w:hAnsiTheme="minorHAnsi" w:cstheme="minorHAnsi"/>
          <w:i/>
          <w:iCs/>
          <w:szCs w:val="24"/>
        </w:rPr>
        <w:t>avviare</w:t>
      </w:r>
      <w:r w:rsidR="00BA5B21" w:rsidRPr="004549CB">
        <w:rPr>
          <w:rFonts w:asciiTheme="minorHAnsi" w:hAnsiTheme="minorHAnsi" w:cstheme="minorHAnsi"/>
          <w:i/>
          <w:iCs/>
          <w:szCs w:val="24"/>
        </w:rPr>
        <w:t xml:space="preserve"> un percorso di analisi su come le trasformazioni digitali stanno influendo sul comportamento degli esseri umani </w:t>
      </w:r>
      <w:r w:rsidR="007F7E4D" w:rsidRPr="004549CB">
        <w:rPr>
          <w:rFonts w:asciiTheme="minorHAnsi" w:hAnsiTheme="minorHAnsi" w:cstheme="minorHAnsi"/>
          <w:i/>
          <w:iCs/>
          <w:szCs w:val="24"/>
        </w:rPr>
        <w:t>in quanto</w:t>
      </w:r>
      <w:r w:rsidR="00BA5B21" w:rsidRPr="004549CB">
        <w:rPr>
          <w:rFonts w:asciiTheme="minorHAnsi" w:hAnsiTheme="minorHAnsi" w:cstheme="minorHAnsi"/>
          <w:i/>
          <w:iCs/>
          <w:szCs w:val="24"/>
        </w:rPr>
        <w:t xml:space="preserve"> individui e membri della società</w:t>
      </w:r>
      <w:r w:rsidR="00865A55" w:rsidRPr="004549CB">
        <w:rPr>
          <w:rFonts w:asciiTheme="minorHAnsi" w:hAnsiTheme="minorHAnsi" w:cstheme="minorHAnsi"/>
          <w:szCs w:val="24"/>
        </w:rPr>
        <w:t>”</w:t>
      </w:r>
      <w:r w:rsidR="007818C3" w:rsidRPr="004549CB">
        <w:rPr>
          <w:rFonts w:asciiTheme="minorHAnsi" w:hAnsiTheme="minorHAnsi" w:cstheme="minorHAnsi"/>
          <w:szCs w:val="24"/>
        </w:rPr>
        <w:t xml:space="preserve"> – spiega </w:t>
      </w:r>
      <w:r w:rsidR="007818C3" w:rsidRPr="004549CB">
        <w:rPr>
          <w:rFonts w:asciiTheme="minorHAnsi" w:hAnsiTheme="minorHAnsi" w:cstheme="minorHAnsi"/>
          <w:b/>
          <w:bCs/>
          <w:szCs w:val="24"/>
        </w:rPr>
        <w:t>Maria Pia Rossignaud</w:t>
      </w:r>
      <w:r w:rsidR="004549CB">
        <w:rPr>
          <w:rFonts w:asciiTheme="minorHAnsi" w:hAnsiTheme="minorHAnsi" w:cstheme="minorHAnsi"/>
          <w:szCs w:val="24"/>
        </w:rPr>
        <w:t>, D</w:t>
      </w:r>
      <w:r w:rsidR="007818C3" w:rsidRPr="004549CB">
        <w:rPr>
          <w:rFonts w:asciiTheme="minorHAnsi" w:hAnsiTheme="minorHAnsi" w:cstheme="minorHAnsi"/>
          <w:szCs w:val="24"/>
        </w:rPr>
        <w:t>ir</w:t>
      </w:r>
      <w:r w:rsidR="00865A55" w:rsidRPr="004549CB">
        <w:rPr>
          <w:rFonts w:asciiTheme="minorHAnsi" w:hAnsiTheme="minorHAnsi" w:cstheme="minorHAnsi"/>
          <w:szCs w:val="24"/>
        </w:rPr>
        <w:t>ettrice TuttiMedia/MediaDuemila</w:t>
      </w:r>
      <w:r w:rsidR="00BA5B21" w:rsidRPr="004549CB">
        <w:rPr>
          <w:rFonts w:asciiTheme="minorHAnsi" w:hAnsiTheme="minorHAnsi" w:cstheme="minorHAnsi"/>
          <w:szCs w:val="24"/>
        </w:rPr>
        <w:t>.</w:t>
      </w:r>
      <w:r w:rsidR="00BF282C" w:rsidRPr="004549CB">
        <w:rPr>
          <w:rFonts w:asciiTheme="minorHAnsi" w:hAnsiTheme="minorHAnsi" w:cstheme="minorHAnsi"/>
          <w:szCs w:val="24"/>
        </w:rPr>
        <w:t xml:space="preserve"> </w:t>
      </w:r>
    </w:p>
    <w:p w14:paraId="5A6EA900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7587F0F9" w14:textId="0DB4C1E5" w:rsid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</w:pPr>
      <w:r w:rsidRPr="004549CB">
        <w:rPr>
          <w:rFonts w:asciiTheme="minorHAnsi" w:hAnsiTheme="minorHAnsi" w:cstheme="minorHAnsi"/>
          <w:color w:val="000000"/>
          <w:szCs w:val="24"/>
          <w:lang w:eastAsia="it-IT"/>
        </w:rPr>
        <w:t>“</w:t>
      </w:r>
      <w:r w:rsidRPr="004549CB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 xml:space="preserve">Capacità di attenzione, processi di memoria, cognizione sociale, aumento del DCA (Disturbi del Comportamento Alimentare): sono solo alcuni dei campi di attività del nostro cervello e dei comportamenti che è stato ad ora scientificamente dimostrato possono essere modificati, proprio a livello di sostanza grigia corticale nelle regioni coinvolte, dall’uso prolungato di Internet e dal tempo passato sui social media. Inoltre, a livello di apprendimento, è stata sottolineata più volte </w:t>
      </w:r>
      <w:r w:rsidRPr="004549CB">
        <w:rPr>
          <w:rFonts w:asciiTheme="minorHAnsi" w:hAnsiTheme="minorHAnsi" w:cstheme="minorHAnsi"/>
          <w:i/>
          <w:iCs/>
          <w:szCs w:val="24"/>
          <w:lang w:eastAsia="it-IT"/>
        </w:rPr>
        <w:t>la plurisensorialità dell’esperienza di lettura cartacea rispetto alla sola visività della lettura digitale</w:t>
      </w:r>
      <w:r>
        <w:rPr>
          <w:rFonts w:asciiTheme="minorHAnsi" w:hAnsiTheme="minorHAnsi" w:cstheme="minorHAnsi"/>
          <w:i/>
          <w:iCs/>
          <w:szCs w:val="24"/>
          <w:lang w:eastAsia="it-IT"/>
        </w:rPr>
        <w:t>: l</w:t>
      </w:r>
      <w:r w:rsidRPr="004549CB">
        <w:rPr>
          <w:rFonts w:asciiTheme="minorHAnsi" w:hAnsiTheme="minorHAnsi" w:cstheme="minorHAnsi"/>
          <w:i/>
          <w:iCs/>
          <w:szCs w:val="24"/>
          <w:lang w:eastAsia="it-IT"/>
        </w:rPr>
        <w:t xml:space="preserve">a comprensione e la memoria di un testo migliorano se è </w:t>
      </w:r>
      <w:r w:rsidR="005410B7">
        <w:rPr>
          <w:rFonts w:asciiTheme="minorHAnsi" w:hAnsiTheme="minorHAnsi" w:cstheme="minorHAnsi"/>
          <w:i/>
          <w:iCs/>
          <w:szCs w:val="24"/>
          <w:lang w:eastAsia="it-IT"/>
        </w:rPr>
        <w:t>la carta</w:t>
      </w:r>
      <w:r w:rsidRPr="004549CB">
        <w:rPr>
          <w:rFonts w:asciiTheme="minorHAnsi" w:hAnsiTheme="minorHAnsi" w:cstheme="minorHAnsi"/>
          <w:i/>
          <w:iCs/>
          <w:szCs w:val="24"/>
          <w:lang w:eastAsia="it-IT"/>
        </w:rPr>
        <w:t xml:space="preserve"> a </w:t>
      </w:r>
      <w:r w:rsidR="00C04D9D">
        <w:rPr>
          <w:rFonts w:asciiTheme="minorHAnsi" w:hAnsiTheme="minorHAnsi" w:cstheme="minorHAnsi"/>
          <w:i/>
          <w:iCs/>
          <w:szCs w:val="24"/>
          <w:lang w:eastAsia="it-IT"/>
        </w:rPr>
        <w:t>veicolarlo</w:t>
      </w:r>
      <w:r w:rsidRPr="004549CB">
        <w:rPr>
          <w:rFonts w:asciiTheme="minorHAnsi" w:hAnsiTheme="minorHAnsi" w:cstheme="minorHAnsi"/>
          <w:i/>
          <w:iCs/>
          <w:szCs w:val="24"/>
          <w:lang w:eastAsia="it-IT"/>
        </w:rPr>
        <w:t xml:space="preserve">. </w:t>
      </w:r>
      <w:r w:rsidRPr="004549CB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 xml:space="preserve">Tuttavia </w:t>
      </w:r>
      <w:r w:rsidRPr="004549CB">
        <w:rPr>
          <w:rFonts w:asciiTheme="minorHAnsi" w:hAnsiTheme="minorHAnsi" w:cstheme="minorHAnsi"/>
          <w:color w:val="000000"/>
          <w:szCs w:val="24"/>
          <w:lang w:eastAsia="it-IT"/>
        </w:rPr>
        <w:t>– afferma</w:t>
      </w:r>
      <w:r w:rsidRPr="004549CB">
        <w:rPr>
          <w:rFonts w:asciiTheme="minorHAnsi" w:hAnsiTheme="minorHAnsi" w:cstheme="minorHAnsi"/>
          <w:b/>
          <w:bCs/>
          <w:color w:val="000000"/>
          <w:szCs w:val="24"/>
          <w:lang w:eastAsia="it-IT"/>
        </w:rPr>
        <w:t xml:space="preserve"> Fabrizio Carotti</w:t>
      </w:r>
      <w:r w:rsidRPr="004549CB">
        <w:rPr>
          <w:rFonts w:asciiTheme="minorHAnsi" w:hAnsiTheme="minorHAnsi" w:cstheme="minorHAnsi"/>
          <w:color w:val="000000"/>
          <w:szCs w:val="24"/>
          <w:lang w:eastAsia="it-IT"/>
        </w:rPr>
        <w:t>, Direttore generale della F</w:t>
      </w:r>
      <w:r>
        <w:rPr>
          <w:rFonts w:asciiTheme="minorHAnsi" w:hAnsiTheme="minorHAnsi" w:cstheme="minorHAnsi"/>
          <w:color w:val="000000"/>
          <w:szCs w:val="24"/>
          <w:lang w:eastAsia="it-IT"/>
        </w:rPr>
        <w:t>IEG</w:t>
      </w:r>
      <w:r w:rsidRPr="004549CB">
        <w:rPr>
          <w:rFonts w:asciiTheme="minorHAnsi" w:hAnsiTheme="minorHAnsi" w:cstheme="minorHAnsi"/>
          <w:color w:val="000000"/>
          <w:szCs w:val="24"/>
          <w:lang w:eastAsia="it-IT"/>
        </w:rPr>
        <w:t>, che ospiterà l’incontro</w:t>
      </w:r>
      <w:r w:rsidRPr="004549CB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 xml:space="preserve"> – oggi non si può prescindere dalla vita online. E se è vero che un ruolo importante per i navigatori (e gli uomini</w:t>
      </w:r>
      <w:r w:rsidR="00BA6966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 xml:space="preserve"> e le donne</w:t>
      </w:r>
      <w:r w:rsidRPr="004549CB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 xml:space="preserve">) di domani lo giocherà l’educazione dei più piccoli all’uso consapevole di </w:t>
      </w:r>
      <w:r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>I</w:t>
      </w:r>
      <w:r w:rsidRPr="004549CB"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  <w:t>nternet, una riflessione si impone anche per chi già è immerso e lavora, si informa, vive in questo ecosistema, per valutare benefici (che ci sono) e svantaggi di tale uso”.</w:t>
      </w:r>
    </w:p>
    <w:p w14:paraId="24591163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i/>
          <w:iCs/>
          <w:color w:val="000000"/>
          <w:szCs w:val="24"/>
          <w:lang w:eastAsia="it-IT"/>
        </w:rPr>
      </w:pPr>
    </w:p>
    <w:p w14:paraId="4A971B7F" w14:textId="0AE79BC6" w:rsidR="00C21CD8" w:rsidRDefault="005B56F8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>Hate speech, notizie false e comportamenti antisociali sono stati protagonisti di una chiacchierata</w:t>
      </w:r>
      <w:r w:rsidR="004549CB">
        <w:rPr>
          <w:rFonts w:asciiTheme="minorHAnsi" w:hAnsiTheme="minorHAnsi" w:cstheme="minorHAnsi"/>
          <w:szCs w:val="24"/>
        </w:rPr>
        <w:t xml:space="preserve"> </w:t>
      </w:r>
      <w:r w:rsidR="00BF282C" w:rsidRPr="004549CB">
        <w:rPr>
          <w:rFonts w:asciiTheme="minorHAnsi" w:hAnsiTheme="minorHAnsi" w:cstheme="minorHAnsi"/>
          <w:szCs w:val="24"/>
        </w:rPr>
        <w:t>fra</w:t>
      </w:r>
      <w:r w:rsidRPr="004549CB">
        <w:rPr>
          <w:rFonts w:asciiTheme="minorHAnsi" w:hAnsiTheme="minorHAnsi" w:cstheme="minorHAnsi"/>
          <w:szCs w:val="24"/>
        </w:rPr>
        <w:t xml:space="preserve"> Roberto Viola, direttore </w:t>
      </w:r>
      <w:r w:rsidR="00021FA6" w:rsidRPr="004549CB">
        <w:rPr>
          <w:rFonts w:asciiTheme="minorHAnsi" w:hAnsiTheme="minorHAnsi" w:cstheme="minorHAnsi"/>
          <w:szCs w:val="24"/>
        </w:rPr>
        <w:t>DG Connect</w:t>
      </w:r>
      <w:r w:rsidRPr="004549CB">
        <w:rPr>
          <w:rFonts w:asciiTheme="minorHAnsi" w:hAnsiTheme="minorHAnsi" w:cstheme="minorHAnsi"/>
          <w:szCs w:val="24"/>
        </w:rPr>
        <w:t xml:space="preserve"> </w:t>
      </w:r>
      <w:r w:rsidR="00021FA6" w:rsidRPr="004549CB">
        <w:rPr>
          <w:rFonts w:asciiTheme="minorHAnsi" w:hAnsiTheme="minorHAnsi" w:cstheme="minorHAnsi"/>
          <w:szCs w:val="24"/>
        </w:rPr>
        <w:t>della Commissione</w:t>
      </w:r>
      <w:r w:rsidRPr="004549CB">
        <w:rPr>
          <w:rFonts w:asciiTheme="minorHAnsi" w:hAnsiTheme="minorHAnsi" w:cstheme="minorHAnsi"/>
          <w:szCs w:val="24"/>
        </w:rPr>
        <w:t xml:space="preserve"> europea</w:t>
      </w:r>
      <w:r w:rsidR="00224671" w:rsidRPr="004549CB">
        <w:rPr>
          <w:rFonts w:asciiTheme="minorHAnsi" w:hAnsiTheme="minorHAnsi" w:cstheme="minorHAnsi"/>
          <w:szCs w:val="24"/>
        </w:rPr>
        <w:t>,</w:t>
      </w:r>
      <w:r w:rsidRPr="004549CB">
        <w:rPr>
          <w:rFonts w:asciiTheme="minorHAnsi" w:hAnsiTheme="minorHAnsi" w:cstheme="minorHAnsi"/>
          <w:szCs w:val="24"/>
        </w:rPr>
        <w:t xml:space="preserve"> </w:t>
      </w:r>
      <w:r w:rsidR="00BF282C" w:rsidRPr="004549CB">
        <w:rPr>
          <w:rFonts w:asciiTheme="minorHAnsi" w:hAnsiTheme="minorHAnsi" w:cstheme="minorHAnsi"/>
          <w:szCs w:val="24"/>
        </w:rPr>
        <w:t>e</w:t>
      </w:r>
      <w:r w:rsidR="004549CB">
        <w:rPr>
          <w:rFonts w:asciiTheme="minorHAnsi" w:hAnsiTheme="minorHAnsi" w:cstheme="minorHAnsi"/>
          <w:szCs w:val="24"/>
        </w:rPr>
        <w:t xml:space="preserve"> </w:t>
      </w:r>
      <w:r w:rsidRPr="004549CB">
        <w:rPr>
          <w:rFonts w:asciiTheme="minorHAnsi" w:hAnsiTheme="minorHAnsi" w:cstheme="minorHAnsi"/>
          <w:szCs w:val="24"/>
        </w:rPr>
        <w:t>Derrick de K</w:t>
      </w:r>
      <w:r w:rsidR="007B66AF" w:rsidRPr="004549CB">
        <w:rPr>
          <w:rFonts w:asciiTheme="minorHAnsi" w:hAnsiTheme="minorHAnsi" w:cstheme="minorHAnsi"/>
          <w:szCs w:val="24"/>
        </w:rPr>
        <w:t>erckhove direttore</w:t>
      </w:r>
      <w:r w:rsidR="004549CB">
        <w:rPr>
          <w:rFonts w:asciiTheme="minorHAnsi" w:hAnsiTheme="minorHAnsi" w:cstheme="minorHAnsi"/>
          <w:szCs w:val="24"/>
        </w:rPr>
        <w:t xml:space="preserve"> </w:t>
      </w:r>
      <w:r w:rsidR="007B66AF" w:rsidRPr="004549CB">
        <w:rPr>
          <w:rFonts w:asciiTheme="minorHAnsi" w:hAnsiTheme="minorHAnsi" w:cstheme="minorHAnsi"/>
          <w:szCs w:val="24"/>
        </w:rPr>
        <w:t xml:space="preserve">scientifico </w:t>
      </w:r>
      <w:r w:rsidRPr="004549CB">
        <w:rPr>
          <w:rFonts w:asciiTheme="minorHAnsi" w:hAnsiTheme="minorHAnsi" w:cstheme="minorHAnsi"/>
          <w:szCs w:val="24"/>
        </w:rPr>
        <w:t>TuttiMedia/MediaDuemila</w:t>
      </w:r>
      <w:r w:rsidR="00BF282C" w:rsidRPr="004549CB">
        <w:rPr>
          <w:rFonts w:asciiTheme="minorHAnsi" w:hAnsiTheme="minorHAnsi" w:cstheme="minorHAnsi"/>
          <w:szCs w:val="24"/>
        </w:rPr>
        <w:t>:</w:t>
      </w:r>
      <w:r w:rsidR="007B66AF" w:rsidRPr="004549CB">
        <w:rPr>
          <w:rFonts w:asciiTheme="minorHAnsi" w:hAnsiTheme="minorHAnsi" w:cstheme="minorHAnsi"/>
          <w:szCs w:val="24"/>
        </w:rPr>
        <w:t xml:space="preserve"> </w:t>
      </w:r>
      <w:r w:rsidR="00BF282C" w:rsidRPr="004549CB">
        <w:rPr>
          <w:rFonts w:asciiTheme="minorHAnsi" w:hAnsiTheme="minorHAnsi" w:cstheme="minorHAnsi"/>
          <w:szCs w:val="24"/>
        </w:rPr>
        <w:t>“</w:t>
      </w:r>
      <w:r w:rsidR="00BF282C" w:rsidRPr="00BA6966">
        <w:rPr>
          <w:rFonts w:asciiTheme="minorHAnsi" w:hAnsiTheme="minorHAnsi" w:cstheme="minorHAnsi"/>
          <w:i/>
          <w:iCs/>
          <w:szCs w:val="24"/>
        </w:rPr>
        <w:t>D</w:t>
      </w:r>
      <w:r w:rsidRPr="00BA6966">
        <w:rPr>
          <w:rFonts w:asciiTheme="minorHAnsi" w:hAnsiTheme="minorHAnsi" w:cstheme="minorHAnsi"/>
          <w:i/>
          <w:iCs/>
          <w:szCs w:val="24"/>
        </w:rPr>
        <w:t>a</w:t>
      </w:r>
      <w:r w:rsidR="00BF282C" w:rsidRPr="00BA6966">
        <w:rPr>
          <w:rFonts w:asciiTheme="minorHAnsi" w:hAnsiTheme="minorHAnsi" w:cstheme="minorHAnsi"/>
          <w:i/>
          <w:iCs/>
          <w:szCs w:val="24"/>
        </w:rPr>
        <w:t xml:space="preserve">l nostro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confronto </w:t>
      </w:r>
      <w:r w:rsidRPr="00BA6966">
        <w:rPr>
          <w:rFonts w:asciiTheme="minorHAnsi" w:hAnsiTheme="minorHAnsi" w:cstheme="minorHAnsi"/>
          <w:i/>
          <w:iCs/>
          <w:szCs w:val="24"/>
        </w:rPr>
        <w:t xml:space="preserve">è nata l’idea di questo seminario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>preliminare di ricerca</w:t>
      </w:r>
      <w:r w:rsidR="00021FA6" w:rsidRPr="004549CB">
        <w:rPr>
          <w:rFonts w:asciiTheme="minorHAnsi" w:hAnsiTheme="minorHAnsi" w:cstheme="minorHAnsi"/>
          <w:szCs w:val="24"/>
        </w:rPr>
        <w:t xml:space="preserve"> </w:t>
      </w:r>
      <w:r w:rsidR="00BA6966">
        <w:rPr>
          <w:rFonts w:asciiTheme="minorHAnsi" w:hAnsiTheme="minorHAnsi" w:cstheme="minorHAnsi"/>
          <w:szCs w:val="24"/>
        </w:rPr>
        <w:t>–</w:t>
      </w:r>
      <w:r w:rsidR="00BF282C" w:rsidRPr="004549CB">
        <w:rPr>
          <w:rFonts w:asciiTheme="minorHAnsi" w:hAnsiTheme="minorHAnsi" w:cstheme="minorHAnsi"/>
          <w:szCs w:val="24"/>
        </w:rPr>
        <w:t xml:space="preserve"> dice </w:t>
      </w:r>
      <w:r w:rsidR="00BF282C" w:rsidRPr="00AB4703">
        <w:rPr>
          <w:rFonts w:asciiTheme="minorHAnsi" w:hAnsiTheme="minorHAnsi" w:cstheme="minorHAnsi"/>
          <w:b/>
          <w:bCs/>
          <w:szCs w:val="24"/>
        </w:rPr>
        <w:t xml:space="preserve">de </w:t>
      </w:r>
      <w:proofErr w:type="spellStart"/>
      <w:r w:rsidR="00BF282C" w:rsidRPr="00AB4703">
        <w:rPr>
          <w:rFonts w:asciiTheme="minorHAnsi" w:hAnsiTheme="minorHAnsi" w:cstheme="minorHAnsi"/>
          <w:b/>
          <w:bCs/>
          <w:szCs w:val="24"/>
        </w:rPr>
        <w:t>Kerckhove</w:t>
      </w:r>
      <w:proofErr w:type="spellEnd"/>
      <w:r w:rsidR="00BF282C" w:rsidRPr="004549CB">
        <w:rPr>
          <w:rFonts w:asciiTheme="minorHAnsi" w:hAnsiTheme="minorHAnsi" w:cstheme="minorHAnsi"/>
          <w:szCs w:val="24"/>
        </w:rPr>
        <w:t xml:space="preserve"> </w:t>
      </w:r>
      <w:r w:rsidR="00BA6966">
        <w:rPr>
          <w:rFonts w:asciiTheme="minorHAnsi" w:hAnsiTheme="minorHAnsi" w:cstheme="minorHAnsi"/>
          <w:szCs w:val="24"/>
        </w:rPr>
        <w:t>–</w:t>
      </w:r>
      <w:r w:rsidR="001E7095" w:rsidRPr="004549CB">
        <w:rPr>
          <w:rFonts w:asciiTheme="minorHAnsi" w:hAnsiTheme="minorHAnsi" w:cstheme="minorHAnsi"/>
          <w:szCs w:val="24"/>
        </w:rPr>
        <w:t xml:space="preserve"> </w:t>
      </w:r>
      <w:r w:rsidR="001E7095" w:rsidRPr="00BA6966">
        <w:rPr>
          <w:rFonts w:asciiTheme="minorHAnsi" w:hAnsiTheme="minorHAnsi" w:cstheme="minorHAnsi"/>
          <w:i/>
          <w:iCs/>
          <w:szCs w:val="24"/>
        </w:rPr>
        <w:t>per comprendere se l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>'esposizione a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>i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 diversi tipi di schermi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in contrapposizione alle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>parole fiss</w:t>
      </w:r>
      <w:r w:rsidR="00BF282C" w:rsidRPr="00BA6966">
        <w:rPr>
          <w:rFonts w:asciiTheme="minorHAnsi" w:hAnsiTheme="minorHAnsi" w:cstheme="minorHAnsi"/>
          <w:i/>
          <w:iCs/>
          <w:szCs w:val="24"/>
        </w:rPr>
        <w:t>e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 su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lla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carta </w:t>
      </w:r>
      <w:r w:rsidR="00BF282C" w:rsidRPr="00BA6966">
        <w:rPr>
          <w:rFonts w:asciiTheme="minorHAnsi" w:hAnsiTheme="minorHAnsi" w:cstheme="minorHAnsi"/>
          <w:i/>
          <w:iCs/>
          <w:szCs w:val="24"/>
        </w:rPr>
        <w:t xml:space="preserve">ha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ricadute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>sulle menti e sui comportamenti</w:t>
      </w:r>
      <w:r w:rsidR="00371447" w:rsidRPr="00BA6966">
        <w:rPr>
          <w:rFonts w:asciiTheme="minorHAnsi" w:hAnsiTheme="minorHAnsi" w:cstheme="minorHAnsi"/>
          <w:i/>
          <w:iCs/>
          <w:szCs w:val="24"/>
        </w:rPr>
        <w:t>,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soprattutto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 xml:space="preserve">dei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più </w:t>
      </w:r>
      <w:r w:rsidR="007818C3" w:rsidRPr="00BA6966">
        <w:rPr>
          <w:rFonts w:asciiTheme="minorHAnsi" w:hAnsiTheme="minorHAnsi" w:cstheme="minorHAnsi"/>
          <w:i/>
          <w:iCs/>
          <w:szCs w:val="24"/>
        </w:rPr>
        <w:t>giovani</w:t>
      </w:r>
      <w:r w:rsidR="001E7095" w:rsidRPr="00BA6966">
        <w:rPr>
          <w:rFonts w:asciiTheme="minorHAnsi" w:hAnsiTheme="minorHAnsi" w:cstheme="minorHAnsi"/>
          <w:i/>
          <w:iCs/>
          <w:szCs w:val="24"/>
        </w:rPr>
        <w:t xml:space="preserve">.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>Porteremo i risultati e le raccomandazioni che scaturi</w:t>
      </w:r>
      <w:r w:rsidRPr="00BA6966">
        <w:rPr>
          <w:rFonts w:asciiTheme="minorHAnsi" w:hAnsiTheme="minorHAnsi" w:cstheme="minorHAnsi"/>
          <w:i/>
          <w:iCs/>
          <w:szCs w:val="24"/>
        </w:rPr>
        <w:t>ranno</w:t>
      </w:r>
      <w:r w:rsidR="00021FA6" w:rsidRPr="00BA6966">
        <w:rPr>
          <w:rFonts w:asciiTheme="minorHAnsi" w:hAnsiTheme="minorHAnsi" w:cstheme="minorHAnsi"/>
          <w:i/>
          <w:iCs/>
          <w:szCs w:val="24"/>
        </w:rPr>
        <w:t xml:space="preserve"> dal dibattito alla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riunione </w:t>
      </w:r>
      <w:r w:rsidR="001E7095" w:rsidRPr="00BA6966">
        <w:rPr>
          <w:rFonts w:asciiTheme="minorHAnsi" w:hAnsiTheme="minorHAnsi" w:cstheme="minorHAnsi"/>
          <w:i/>
          <w:iCs/>
          <w:szCs w:val="24"/>
        </w:rPr>
        <w:t xml:space="preserve">internazionale </w:t>
      </w:r>
      <w:r w:rsidR="00C21CD8" w:rsidRPr="00BA6966">
        <w:rPr>
          <w:rFonts w:asciiTheme="minorHAnsi" w:hAnsiTheme="minorHAnsi" w:cstheme="minorHAnsi"/>
          <w:i/>
          <w:iCs/>
          <w:szCs w:val="24"/>
        </w:rPr>
        <w:t xml:space="preserve">prevista, sempre a Roma, in ottobre in collaborazione con </w:t>
      </w:r>
      <w:r w:rsidRPr="00BA6966">
        <w:rPr>
          <w:rFonts w:asciiTheme="minorHAnsi" w:hAnsiTheme="minorHAnsi" w:cstheme="minorHAnsi"/>
          <w:i/>
          <w:iCs/>
          <w:szCs w:val="24"/>
        </w:rPr>
        <w:t>la DG Connect</w:t>
      </w:r>
      <w:r w:rsidRPr="004549CB">
        <w:rPr>
          <w:rFonts w:asciiTheme="minorHAnsi" w:hAnsiTheme="minorHAnsi" w:cstheme="minorHAnsi"/>
          <w:szCs w:val="24"/>
        </w:rPr>
        <w:t>”.</w:t>
      </w:r>
    </w:p>
    <w:p w14:paraId="09370D74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22B400E4" w14:textId="57CF8FD9" w:rsidR="004549CB" w:rsidRDefault="00BA5B21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 xml:space="preserve">La giornata si inserisce nel contesto europeo di rinnovata attenzione a sostegno dello sviluppo di un ambiente dei social media europeo più sano e democratico. Negli ultimi due anni, infatti, la Commissione europea e la sua Direzione generale per i contenuti, i media e la comunicazione hanno </w:t>
      </w:r>
    </w:p>
    <w:p w14:paraId="2206B76C" w14:textId="54C4F33B" w:rsidR="00371447" w:rsidRPr="004549CB" w:rsidRDefault="00BA5B21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 xml:space="preserve">intensificato in modo significativo i loro sforzi, sia economici sia di ricerca, nel campo </w:t>
      </w:r>
      <w:r w:rsidR="007F7E4D" w:rsidRPr="004549CB">
        <w:rPr>
          <w:rFonts w:asciiTheme="minorHAnsi" w:hAnsiTheme="minorHAnsi" w:cstheme="minorHAnsi"/>
          <w:szCs w:val="24"/>
        </w:rPr>
        <w:t>della “digital tra</w:t>
      </w:r>
      <w:r w:rsidR="007B66AF" w:rsidRPr="004549CB">
        <w:rPr>
          <w:rFonts w:asciiTheme="minorHAnsi" w:hAnsiTheme="minorHAnsi" w:cstheme="minorHAnsi"/>
          <w:szCs w:val="24"/>
        </w:rPr>
        <w:t>n</w:t>
      </w:r>
      <w:r w:rsidR="007F7E4D" w:rsidRPr="004549CB">
        <w:rPr>
          <w:rFonts w:asciiTheme="minorHAnsi" w:hAnsiTheme="minorHAnsi" w:cstheme="minorHAnsi"/>
          <w:szCs w:val="24"/>
        </w:rPr>
        <w:t xml:space="preserve">sformation”. </w:t>
      </w:r>
    </w:p>
    <w:p w14:paraId="7E0C35EE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3BA120AD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5FCBDF38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3888ADA6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13D7BA89" w14:textId="77777777" w:rsidR="00C51F7B" w:rsidRDefault="00C51F7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45E24AC5" w14:textId="77777777" w:rsidR="00C51F7B" w:rsidRDefault="00C51F7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1C4769D6" w14:textId="4BE7A332" w:rsidR="00021FA6" w:rsidRDefault="007B66AF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>All’Atelier di I</w:t>
      </w:r>
      <w:r w:rsidR="00021FA6" w:rsidRPr="004549CB">
        <w:rPr>
          <w:rFonts w:asciiTheme="minorHAnsi" w:hAnsiTheme="minorHAnsi" w:cstheme="minorHAnsi"/>
          <w:szCs w:val="24"/>
        </w:rPr>
        <w:t>ntelligenza Connettiva, fra gli altri</w:t>
      </w:r>
      <w:r w:rsidR="00BA6966">
        <w:rPr>
          <w:rFonts w:asciiTheme="minorHAnsi" w:hAnsiTheme="minorHAnsi" w:cstheme="minorHAnsi"/>
          <w:szCs w:val="24"/>
        </w:rPr>
        <w:t>,</w:t>
      </w:r>
      <w:r w:rsidR="00021FA6" w:rsidRPr="004549CB">
        <w:rPr>
          <w:rFonts w:asciiTheme="minorHAnsi" w:hAnsiTheme="minorHAnsi" w:cstheme="minorHAnsi"/>
          <w:szCs w:val="24"/>
        </w:rPr>
        <w:t xml:space="preserve"> hanno già aderito quali esperti: </w:t>
      </w:r>
      <w:r w:rsidR="00021FA6" w:rsidRPr="004549CB">
        <w:rPr>
          <w:rFonts w:asciiTheme="minorHAnsi" w:hAnsiTheme="minorHAnsi" w:cstheme="minorHAnsi"/>
          <w:b/>
          <w:szCs w:val="24"/>
        </w:rPr>
        <w:t>Fabio Babiloni</w:t>
      </w:r>
      <w:r w:rsidR="00021FA6" w:rsidRPr="004549CB">
        <w:rPr>
          <w:rFonts w:asciiTheme="minorHAnsi" w:hAnsiTheme="minorHAnsi" w:cstheme="minorHAnsi"/>
          <w:szCs w:val="24"/>
        </w:rPr>
        <w:t xml:space="preserve"> (Sapienza); </w:t>
      </w:r>
      <w:r w:rsidR="00021FA6" w:rsidRPr="004549CB">
        <w:rPr>
          <w:rFonts w:asciiTheme="minorHAnsi" w:hAnsiTheme="minorHAnsi" w:cstheme="minorHAnsi"/>
          <w:b/>
          <w:szCs w:val="24"/>
        </w:rPr>
        <w:t>Francesco Gallucci</w:t>
      </w:r>
      <w:r w:rsidR="00021FA6" w:rsidRPr="004549CB">
        <w:rPr>
          <w:rFonts w:asciiTheme="minorHAnsi" w:hAnsiTheme="minorHAnsi" w:cstheme="minorHAnsi"/>
          <w:szCs w:val="24"/>
        </w:rPr>
        <w:t xml:space="preserve"> (AINEM); </w:t>
      </w:r>
      <w:r w:rsidR="00021FA6" w:rsidRPr="004549CB">
        <w:rPr>
          <w:rFonts w:asciiTheme="minorHAnsi" w:hAnsiTheme="minorHAnsi" w:cstheme="minorHAnsi"/>
          <w:b/>
          <w:szCs w:val="24"/>
        </w:rPr>
        <w:t>Marina Geymonat</w:t>
      </w:r>
      <w:r w:rsidR="00021FA6" w:rsidRPr="004549CB">
        <w:rPr>
          <w:rFonts w:asciiTheme="minorHAnsi" w:hAnsiTheme="minorHAnsi" w:cstheme="minorHAnsi"/>
          <w:szCs w:val="24"/>
        </w:rPr>
        <w:t xml:space="preserve"> (Tim); </w:t>
      </w:r>
      <w:r w:rsidR="00021FA6" w:rsidRPr="004549CB">
        <w:rPr>
          <w:rFonts w:asciiTheme="minorHAnsi" w:hAnsiTheme="minorHAnsi" w:cstheme="minorHAnsi"/>
          <w:b/>
          <w:szCs w:val="24"/>
        </w:rPr>
        <w:t>Roberto Saracco</w:t>
      </w:r>
      <w:r w:rsidR="00021FA6" w:rsidRPr="004549CB">
        <w:rPr>
          <w:rFonts w:asciiTheme="minorHAnsi" w:hAnsiTheme="minorHAnsi" w:cstheme="minorHAnsi"/>
          <w:szCs w:val="24"/>
        </w:rPr>
        <w:t xml:space="preserve"> (EIT Digital); </w:t>
      </w:r>
      <w:r w:rsidR="00021FA6" w:rsidRPr="004549CB">
        <w:rPr>
          <w:rFonts w:asciiTheme="minorHAnsi" w:hAnsiTheme="minorHAnsi" w:cstheme="minorHAnsi"/>
          <w:b/>
          <w:szCs w:val="24"/>
        </w:rPr>
        <w:t xml:space="preserve">Lina Scalisi </w:t>
      </w:r>
      <w:r w:rsidR="00021FA6" w:rsidRPr="004549CB">
        <w:rPr>
          <w:rFonts w:asciiTheme="minorHAnsi" w:hAnsiTheme="minorHAnsi" w:cstheme="minorHAnsi"/>
          <w:szCs w:val="24"/>
        </w:rPr>
        <w:t xml:space="preserve">(Università di Catania); </w:t>
      </w:r>
      <w:r w:rsidR="00021FA6" w:rsidRPr="004549CB">
        <w:rPr>
          <w:rFonts w:asciiTheme="minorHAnsi" w:hAnsiTheme="minorHAnsi" w:cstheme="minorHAnsi"/>
          <w:b/>
          <w:szCs w:val="24"/>
        </w:rPr>
        <w:t>Vincenzo Russ</w:t>
      </w:r>
      <w:r w:rsidR="00CA41C8" w:rsidRPr="004549CB">
        <w:rPr>
          <w:rFonts w:asciiTheme="minorHAnsi" w:hAnsiTheme="minorHAnsi" w:cstheme="minorHAnsi"/>
          <w:b/>
          <w:szCs w:val="24"/>
        </w:rPr>
        <w:t>o</w:t>
      </w:r>
      <w:r w:rsidR="00CA41C8" w:rsidRPr="004549CB">
        <w:rPr>
          <w:rFonts w:asciiTheme="minorHAnsi" w:hAnsiTheme="minorHAnsi" w:cstheme="minorHAnsi"/>
          <w:szCs w:val="24"/>
        </w:rPr>
        <w:t xml:space="preserve"> (IULM) e </w:t>
      </w:r>
      <w:r w:rsidR="00BA6966">
        <w:rPr>
          <w:rFonts w:asciiTheme="minorHAnsi" w:hAnsiTheme="minorHAnsi" w:cstheme="minorHAnsi"/>
          <w:szCs w:val="24"/>
        </w:rPr>
        <w:t xml:space="preserve">tra </w:t>
      </w:r>
      <w:r w:rsidR="00CA41C8" w:rsidRPr="004549CB">
        <w:rPr>
          <w:rFonts w:asciiTheme="minorHAnsi" w:hAnsiTheme="minorHAnsi" w:cstheme="minorHAnsi"/>
          <w:szCs w:val="24"/>
        </w:rPr>
        <w:t>i soci</w:t>
      </w:r>
      <w:r w:rsidR="00BA6966">
        <w:rPr>
          <w:rFonts w:asciiTheme="minorHAnsi" w:hAnsiTheme="minorHAnsi" w:cstheme="minorHAnsi"/>
          <w:szCs w:val="24"/>
        </w:rPr>
        <w:t xml:space="preserve"> dell’Osservatorio</w:t>
      </w:r>
      <w:r w:rsidR="00CA41C8" w:rsidRPr="004549C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CA41C8" w:rsidRPr="004549CB">
        <w:rPr>
          <w:rFonts w:asciiTheme="minorHAnsi" w:hAnsiTheme="minorHAnsi" w:cstheme="minorHAnsi"/>
          <w:szCs w:val="24"/>
        </w:rPr>
        <w:t>TuttiMedia</w:t>
      </w:r>
      <w:proofErr w:type="spellEnd"/>
      <w:r w:rsidR="00CA41C8" w:rsidRPr="004549CB">
        <w:rPr>
          <w:rFonts w:asciiTheme="minorHAnsi" w:hAnsiTheme="minorHAnsi" w:cstheme="minorHAnsi"/>
          <w:szCs w:val="24"/>
        </w:rPr>
        <w:t xml:space="preserve">: </w:t>
      </w:r>
      <w:r w:rsidR="00021FA6" w:rsidRPr="004549CB">
        <w:rPr>
          <w:rFonts w:asciiTheme="minorHAnsi" w:hAnsiTheme="minorHAnsi" w:cstheme="minorHAnsi"/>
          <w:b/>
          <w:szCs w:val="24"/>
        </w:rPr>
        <w:t>Franco Siddi</w:t>
      </w:r>
      <w:r w:rsidR="00021FA6" w:rsidRPr="004549CB">
        <w:rPr>
          <w:rFonts w:asciiTheme="minorHAnsi" w:hAnsiTheme="minorHAnsi" w:cstheme="minorHAnsi"/>
          <w:szCs w:val="24"/>
        </w:rPr>
        <w:t xml:space="preserve"> (</w:t>
      </w:r>
      <w:r w:rsidR="00BA6966">
        <w:rPr>
          <w:rFonts w:asciiTheme="minorHAnsi" w:hAnsiTheme="minorHAnsi" w:cstheme="minorHAnsi"/>
          <w:szCs w:val="24"/>
        </w:rPr>
        <w:t>P</w:t>
      </w:r>
      <w:r w:rsidR="00021FA6" w:rsidRPr="004549CB">
        <w:rPr>
          <w:rFonts w:asciiTheme="minorHAnsi" w:hAnsiTheme="minorHAnsi" w:cstheme="minorHAnsi"/>
          <w:szCs w:val="24"/>
        </w:rPr>
        <w:t xml:space="preserve">residente 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TuttiMedia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>)</w:t>
      </w:r>
      <w:r w:rsidR="005C44BB" w:rsidRPr="004549CB">
        <w:rPr>
          <w:rFonts w:asciiTheme="minorHAnsi" w:hAnsiTheme="minorHAnsi" w:cstheme="minorHAnsi"/>
          <w:szCs w:val="24"/>
        </w:rPr>
        <w:t>;</w:t>
      </w:r>
      <w:r w:rsidR="00021FA6" w:rsidRPr="004549CB">
        <w:rPr>
          <w:rFonts w:asciiTheme="minorHAnsi" w:hAnsiTheme="minorHAnsi" w:cstheme="minorHAnsi"/>
          <w:szCs w:val="24"/>
        </w:rPr>
        <w:t xml:space="preserve"> </w:t>
      </w:r>
      <w:r w:rsidR="00021FA6" w:rsidRPr="004549CB">
        <w:rPr>
          <w:rFonts w:asciiTheme="minorHAnsi" w:hAnsiTheme="minorHAnsi" w:cstheme="minorHAnsi"/>
          <w:b/>
          <w:szCs w:val="24"/>
        </w:rPr>
        <w:t>Fabrizio Carotti</w:t>
      </w:r>
      <w:r w:rsidR="00021FA6" w:rsidRPr="004549CB">
        <w:rPr>
          <w:rFonts w:asciiTheme="minorHAnsi" w:hAnsiTheme="minorHAnsi" w:cstheme="minorHAnsi"/>
          <w:szCs w:val="24"/>
        </w:rPr>
        <w:t xml:space="preserve"> (FIEG); </w:t>
      </w:r>
      <w:r w:rsidR="00021FA6" w:rsidRPr="004549CB">
        <w:rPr>
          <w:rFonts w:asciiTheme="minorHAnsi" w:hAnsiTheme="minorHAnsi" w:cstheme="minorHAnsi"/>
          <w:b/>
          <w:szCs w:val="24"/>
        </w:rPr>
        <w:t>Raffaele Loru</w:t>
      </w:r>
      <w:r w:rsidR="008C39BF" w:rsidRPr="004549CB">
        <w:rPr>
          <w:rFonts w:asciiTheme="minorHAnsi" w:hAnsiTheme="minorHAnsi" w:cstheme="minorHAnsi"/>
          <w:b/>
          <w:szCs w:val="24"/>
        </w:rPr>
        <w:t>sso</w:t>
      </w:r>
      <w:r w:rsidR="008C39BF" w:rsidRPr="004549CB">
        <w:rPr>
          <w:rFonts w:asciiTheme="minorHAnsi" w:hAnsiTheme="minorHAnsi" w:cstheme="minorHAnsi"/>
          <w:szCs w:val="24"/>
        </w:rPr>
        <w:t xml:space="preserve"> (FNSI); </w:t>
      </w:r>
      <w:r w:rsidR="008C39BF" w:rsidRPr="004549CB">
        <w:rPr>
          <w:rFonts w:asciiTheme="minorHAnsi" w:hAnsiTheme="minorHAnsi" w:cstheme="minorHAnsi"/>
          <w:b/>
          <w:szCs w:val="24"/>
        </w:rPr>
        <w:t>Vittorio Meloni</w:t>
      </w:r>
      <w:r w:rsidR="008C39BF" w:rsidRPr="004549CB">
        <w:rPr>
          <w:rFonts w:asciiTheme="minorHAnsi" w:hAnsiTheme="minorHAnsi" w:cstheme="minorHAnsi"/>
          <w:szCs w:val="24"/>
        </w:rPr>
        <w:t xml:space="preserve"> (UPA</w:t>
      </w:r>
      <w:r w:rsidR="00021FA6" w:rsidRPr="004549CB">
        <w:rPr>
          <w:rFonts w:asciiTheme="minorHAnsi" w:hAnsiTheme="minorHAnsi" w:cstheme="minorHAnsi"/>
          <w:szCs w:val="24"/>
        </w:rPr>
        <w:t xml:space="preserve">); </w:t>
      </w:r>
      <w:r w:rsidR="00021FA6" w:rsidRPr="004549CB">
        <w:rPr>
          <w:rFonts w:asciiTheme="minorHAnsi" w:hAnsiTheme="minorHAnsi" w:cstheme="minorHAnsi"/>
          <w:b/>
          <w:szCs w:val="24"/>
        </w:rPr>
        <w:t>Luigi Colombo</w:t>
      </w:r>
      <w:r w:rsidR="00021FA6" w:rsidRPr="004549CB">
        <w:rPr>
          <w:rFonts w:asciiTheme="minorHAnsi" w:hAnsiTheme="minorHAnsi" w:cstheme="minorHAnsi"/>
          <w:szCs w:val="24"/>
        </w:rPr>
        <w:t xml:space="preserve"> (TuttiMedia); </w:t>
      </w:r>
      <w:r w:rsidR="00021FA6" w:rsidRPr="004549CB">
        <w:rPr>
          <w:rFonts w:asciiTheme="minorHAnsi" w:hAnsiTheme="minorHAnsi" w:cstheme="minorHAnsi"/>
          <w:b/>
          <w:szCs w:val="24"/>
        </w:rPr>
        <w:t>Maria Eleanora Lucchin</w:t>
      </w:r>
      <w:r w:rsidR="00021FA6" w:rsidRPr="004549CB">
        <w:rPr>
          <w:rFonts w:asciiTheme="minorHAnsi" w:hAnsiTheme="minorHAnsi" w:cstheme="minorHAnsi"/>
          <w:szCs w:val="24"/>
        </w:rPr>
        <w:t xml:space="preserve"> (Mediaset)</w:t>
      </w:r>
      <w:r w:rsidR="00ED7448" w:rsidRPr="004549CB">
        <w:rPr>
          <w:rFonts w:asciiTheme="minorHAnsi" w:hAnsiTheme="minorHAnsi" w:cstheme="minorHAnsi"/>
          <w:szCs w:val="24"/>
        </w:rPr>
        <w:t xml:space="preserve">; </w:t>
      </w:r>
      <w:r w:rsidR="00ED7448" w:rsidRPr="004549CB">
        <w:rPr>
          <w:rFonts w:asciiTheme="minorHAnsi" w:hAnsiTheme="minorHAnsi" w:cstheme="minorHAnsi"/>
          <w:b/>
          <w:szCs w:val="24"/>
        </w:rPr>
        <w:t>Marina Ceravolo</w:t>
      </w:r>
      <w:r w:rsidR="00ED7448" w:rsidRPr="004549CB">
        <w:rPr>
          <w:rFonts w:asciiTheme="minorHAnsi" w:hAnsiTheme="minorHAnsi" w:cstheme="minorHAnsi"/>
          <w:szCs w:val="24"/>
        </w:rPr>
        <w:t xml:space="preserve"> (Rai Pubblicità)</w:t>
      </w:r>
      <w:r w:rsidR="00AC1BAD" w:rsidRPr="004549CB">
        <w:rPr>
          <w:rFonts w:asciiTheme="minorHAnsi" w:hAnsiTheme="minorHAnsi" w:cstheme="minorHAnsi"/>
          <w:szCs w:val="24"/>
        </w:rPr>
        <w:t xml:space="preserve">; </w:t>
      </w:r>
      <w:r w:rsidR="00AC1BAD" w:rsidRPr="004549CB">
        <w:rPr>
          <w:rFonts w:asciiTheme="minorHAnsi" w:hAnsiTheme="minorHAnsi" w:cstheme="minorHAnsi"/>
          <w:b/>
          <w:szCs w:val="24"/>
        </w:rPr>
        <w:t>Laura Bononcini</w:t>
      </w:r>
      <w:r w:rsidR="00AC1BAD" w:rsidRPr="004549CB">
        <w:rPr>
          <w:rFonts w:asciiTheme="minorHAnsi" w:hAnsiTheme="minorHAnsi" w:cstheme="minorHAnsi"/>
          <w:szCs w:val="24"/>
        </w:rPr>
        <w:t xml:space="preserve"> (Facebook) e</w:t>
      </w:r>
      <w:r w:rsidR="00021FA6" w:rsidRPr="004549CB">
        <w:rPr>
          <w:rFonts w:asciiTheme="minorHAnsi" w:hAnsiTheme="minorHAnsi" w:cstheme="minorHAnsi"/>
          <w:szCs w:val="24"/>
        </w:rPr>
        <w:t xml:space="preserve"> </w:t>
      </w:r>
      <w:r w:rsidR="00021FA6" w:rsidRPr="004549CB">
        <w:rPr>
          <w:rFonts w:asciiTheme="minorHAnsi" w:hAnsiTheme="minorHAnsi" w:cstheme="minorHAnsi"/>
          <w:b/>
          <w:szCs w:val="24"/>
        </w:rPr>
        <w:t>Giovanna Maggioni</w:t>
      </w:r>
      <w:r w:rsidR="00021FA6" w:rsidRPr="004549CB">
        <w:rPr>
          <w:rFonts w:asciiTheme="minorHAnsi" w:hAnsiTheme="minorHAnsi" w:cstheme="minorHAnsi"/>
          <w:szCs w:val="24"/>
        </w:rPr>
        <w:t xml:space="preserve"> (AudiOutdoor). Le conclusioni sono affidate a </w:t>
      </w:r>
      <w:r w:rsidR="00021FA6" w:rsidRPr="004549CB">
        <w:rPr>
          <w:rFonts w:asciiTheme="minorHAnsi" w:hAnsiTheme="minorHAnsi" w:cstheme="minorHAnsi"/>
          <w:b/>
          <w:szCs w:val="24"/>
        </w:rPr>
        <w:t xml:space="preserve">Derrick de </w:t>
      </w:r>
      <w:proofErr w:type="spellStart"/>
      <w:r w:rsidR="00021FA6" w:rsidRPr="004549CB">
        <w:rPr>
          <w:rFonts w:asciiTheme="minorHAnsi" w:hAnsiTheme="minorHAnsi" w:cstheme="minorHAnsi"/>
          <w:b/>
          <w:szCs w:val="24"/>
        </w:rPr>
        <w:t>Kerckhove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Polimi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 xml:space="preserve"> e </w:t>
      </w:r>
      <w:r w:rsidR="00BA6966">
        <w:rPr>
          <w:rFonts w:asciiTheme="minorHAnsi" w:hAnsiTheme="minorHAnsi" w:cstheme="minorHAnsi"/>
          <w:szCs w:val="24"/>
        </w:rPr>
        <w:t>D</w:t>
      </w:r>
      <w:r w:rsidR="00021FA6" w:rsidRPr="004549CB">
        <w:rPr>
          <w:rFonts w:asciiTheme="minorHAnsi" w:hAnsiTheme="minorHAnsi" w:cstheme="minorHAnsi"/>
          <w:szCs w:val="24"/>
        </w:rPr>
        <w:t xml:space="preserve">irettore scientifico 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TuttiMedia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>/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MediaDuemila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 xml:space="preserve">). Modera l’incontro </w:t>
      </w:r>
      <w:r w:rsidR="00021FA6" w:rsidRPr="004549CB">
        <w:rPr>
          <w:rFonts w:asciiTheme="minorHAnsi" w:hAnsiTheme="minorHAnsi" w:cstheme="minorHAnsi"/>
          <w:b/>
          <w:szCs w:val="24"/>
        </w:rPr>
        <w:t>Maria Pia Rossignaud</w:t>
      </w:r>
      <w:r w:rsidR="00021FA6" w:rsidRPr="004549CB">
        <w:rPr>
          <w:rFonts w:asciiTheme="minorHAnsi" w:hAnsiTheme="minorHAnsi" w:cstheme="minorHAnsi"/>
          <w:szCs w:val="24"/>
        </w:rPr>
        <w:t xml:space="preserve"> (Vice</w:t>
      </w:r>
      <w:bookmarkStart w:id="0" w:name="_GoBack"/>
      <w:bookmarkEnd w:id="0"/>
      <w:r w:rsidR="00021FA6" w:rsidRPr="004549CB">
        <w:rPr>
          <w:rFonts w:asciiTheme="minorHAnsi" w:hAnsiTheme="minorHAnsi" w:cstheme="minorHAnsi"/>
          <w:szCs w:val="24"/>
        </w:rPr>
        <w:t xml:space="preserve">presidente 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TuttiMedia</w:t>
      </w:r>
      <w:proofErr w:type="spellEnd"/>
      <w:r w:rsidR="00021FA6" w:rsidRPr="004549CB">
        <w:rPr>
          <w:rFonts w:asciiTheme="minorHAnsi" w:hAnsiTheme="minorHAnsi" w:cstheme="minorHAnsi"/>
          <w:szCs w:val="24"/>
        </w:rPr>
        <w:t xml:space="preserve"> e </w:t>
      </w:r>
      <w:r w:rsidR="00BA6966">
        <w:rPr>
          <w:rFonts w:asciiTheme="minorHAnsi" w:hAnsiTheme="minorHAnsi" w:cstheme="minorHAnsi"/>
          <w:szCs w:val="24"/>
        </w:rPr>
        <w:t>D</w:t>
      </w:r>
      <w:r w:rsidR="00021FA6" w:rsidRPr="004549CB">
        <w:rPr>
          <w:rFonts w:asciiTheme="minorHAnsi" w:hAnsiTheme="minorHAnsi" w:cstheme="minorHAnsi"/>
          <w:szCs w:val="24"/>
        </w:rPr>
        <w:t xml:space="preserve">irettrice </w:t>
      </w:r>
      <w:proofErr w:type="spellStart"/>
      <w:r w:rsidR="00021FA6" w:rsidRPr="004549CB">
        <w:rPr>
          <w:rFonts w:asciiTheme="minorHAnsi" w:hAnsiTheme="minorHAnsi" w:cstheme="minorHAnsi"/>
          <w:szCs w:val="24"/>
        </w:rPr>
        <w:t>MediaDuemila</w:t>
      </w:r>
      <w:proofErr w:type="spellEnd"/>
      <w:r w:rsidR="00BA6966">
        <w:rPr>
          <w:rFonts w:asciiTheme="minorHAnsi" w:hAnsiTheme="minorHAnsi" w:cstheme="minorHAnsi"/>
          <w:szCs w:val="24"/>
        </w:rPr>
        <w:t>)</w:t>
      </w:r>
      <w:r w:rsidR="00021FA6" w:rsidRPr="004549CB">
        <w:rPr>
          <w:rFonts w:asciiTheme="minorHAnsi" w:hAnsiTheme="minorHAnsi" w:cstheme="minorHAnsi"/>
          <w:szCs w:val="24"/>
        </w:rPr>
        <w:t>.</w:t>
      </w:r>
    </w:p>
    <w:p w14:paraId="4A4B6AF9" w14:textId="77777777" w:rsidR="004549CB" w:rsidRPr="004549CB" w:rsidRDefault="004549CB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</w:p>
    <w:p w14:paraId="6C42F1FE" w14:textId="2B272431" w:rsidR="00BB6D05" w:rsidRPr="004549CB" w:rsidRDefault="00021FA6" w:rsidP="004549CB">
      <w:pPr>
        <w:spacing w:after="0" w:line="320" w:lineRule="exact"/>
        <w:jc w:val="both"/>
        <w:rPr>
          <w:rFonts w:asciiTheme="minorHAnsi" w:hAnsiTheme="minorHAnsi" w:cstheme="minorHAnsi"/>
          <w:szCs w:val="24"/>
        </w:rPr>
      </w:pPr>
      <w:r w:rsidRPr="004549CB">
        <w:rPr>
          <w:rFonts w:asciiTheme="minorHAnsi" w:hAnsiTheme="minorHAnsi" w:cstheme="minorHAnsi"/>
          <w:szCs w:val="24"/>
        </w:rPr>
        <w:t>Il dibattito sarà animato da</w:t>
      </w:r>
      <w:r w:rsidR="00AC79D2">
        <w:rPr>
          <w:rFonts w:asciiTheme="minorHAnsi" w:hAnsiTheme="minorHAnsi" w:cstheme="minorHAnsi"/>
          <w:szCs w:val="24"/>
        </w:rPr>
        <w:t xml:space="preserve"> </w:t>
      </w:r>
      <w:r w:rsidRPr="004549CB">
        <w:rPr>
          <w:rFonts w:asciiTheme="minorHAnsi" w:hAnsiTheme="minorHAnsi" w:cstheme="minorHAnsi"/>
          <w:szCs w:val="24"/>
        </w:rPr>
        <w:t xml:space="preserve">professori universitari, politici, giornalisti, rappresentanti delle </w:t>
      </w:r>
      <w:r w:rsidR="00BA6966">
        <w:rPr>
          <w:rFonts w:asciiTheme="minorHAnsi" w:hAnsiTheme="minorHAnsi" w:cstheme="minorHAnsi"/>
          <w:szCs w:val="24"/>
        </w:rPr>
        <w:t>I</w:t>
      </w:r>
      <w:r w:rsidRPr="004549CB">
        <w:rPr>
          <w:rFonts w:asciiTheme="minorHAnsi" w:hAnsiTheme="minorHAnsi" w:cstheme="minorHAnsi"/>
          <w:szCs w:val="24"/>
        </w:rPr>
        <w:t>stituzioni che</w:t>
      </w:r>
      <w:r w:rsidR="00CA41C8" w:rsidRPr="004549CB">
        <w:rPr>
          <w:rFonts w:asciiTheme="minorHAnsi" w:hAnsiTheme="minorHAnsi" w:cstheme="minorHAnsi"/>
          <w:szCs w:val="24"/>
        </w:rPr>
        <w:t>,</w:t>
      </w:r>
      <w:r w:rsidRPr="004549CB">
        <w:rPr>
          <w:rFonts w:asciiTheme="minorHAnsi" w:hAnsiTheme="minorHAnsi" w:cstheme="minorHAnsi"/>
          <w:szCs w:val="24"/>
        </w:rPr>
        <w:t xml:space="preserve"> confrontandosi con gli esperti</w:t>
      </w:r>
      <w:r w:rsidR="00CA41C8" w:rsidRPr="004549CB">
        <w:rPr>
          <w:rFonts w:asciiTheme="minorHAnsi" w:hAnsiTheme="minorHAnsi" w:cstheme="minorHAnsi"/>
          <w:szCs w:val="24"/>
        </w:rPr>
        <w:t>,</w:t>
      </w:r>
      <w:r w:rsidRPr="004549CB">
        <w:rPr>
          <w:rFonts w:asciiTheme="minorHAnsi" w:hAnsiTheme="minorHAnsi" w:cstheme="minorHAnsi"/>
          <w:szCs w:val="24"/>
        </w:rPr>
        <w:t xml:space="preserve"> porteranno il loro contributo al fine di </w:t>
      </w:r>
      <w:r w:rsidR="00EF6145" w:rsidRPr="004549CB">
        <w:rPr>
          <w:rFonts w:asciiTheme="minorHAnsi" w:hAnsiTheme="minorHAnsi" w:cstheme="minorHAnsi"/>
          <w:szCs w:val="24"/>
        </w:rPr>
        <w:t xml:space="preserve">ideare </w:t>
      </w:r>
      <w:r w:rsidRPr="004549CB">
        <w:rPr>
          <w:rFonts w:asciiTheme="minorHAnsi" w:hAnsiTheme="minorHAnsi" w:cstheme="minorHAnsi"/>
          <w:szCs w:val="24"/>
        </w:rPr>
        <w:t xml:space="preserve">insieme </w:t>
      </w:r>
      <w:r w:rsidR="00CA41C8" w:rsidRPr="004549CB">
        <w:rPr>
          <w:rFonts w:asciiTheme="minorHAnsi" w:hAnsiTheme="minorHAnsi" w:cstheme="minorHAnsi"/>
          <w:szCs w:val="24"/>
        </w:rPr>
        <w:t>proposte concrete</w:t>
      </w:r>
      <w:r w:rsidR="00214580" w:rsidRPr="004549CB">
        <w:rPr>
          <w:rFonts w:asciiTheme="minorHAnsi" w:hAnsiTheme="minorHAnsi" w:cstheme="minorHAnsi"/>
          <w:szCs w:val="24"/>
        </w:rPr>
        <w:t xml:space="preserve"> da porre all’attenzione della Commissione europea</w:t>
      </w:r>
      <w:r w:rsidRPr="004549CB">
        <w:rPr>
          <w:rFonts w:asciiTheme="minorHAnsi" w:hAnsiTheme="minorHAnsi" w:cstheme="minorHAnsi"/>
          <w:szCs w:val="24"/>
        </w:rPr>
        <w:t>.</w:t>
      </w:r>
      <w:r w:rsidR="00D07FFD" w:rsidRPr="004549CB">
        <w:rPr>
          <w:rFonts w:asciiTheme="minorHAnsi" w:hAnsiTheme="minorHAnsi" w:cstheme="minorHAnsi"/>
          <w:szCs w:val="24"/>
        </w:rPr>
        <w:t xml:space="preserve"> </w:t>
      </w:r>
      <w:r w:rsidR="007F7E4D" w:rsidRPr="004549CB">
        <w:rPr>
          <w:rFonts w:asciiTheme="minorHAnsi" w:hAnsiTheme="minorHAnsi" w:cstheme="minorHAnsi"/>
          <w:szCs w:val="24"/>
        </w:rPr>
        <w:t xml:space="preserve">Data l'importanza dei social media e la rapida trasformazione digitale dell'ecosistema dei media, l’Osservatorio TuttiMedia </w:t>
      </w:r>
      <w:r w:rsidR="00EF7B5D" w:rsidRPr="004549CB">
        <w:rPr>
          <w:rFonts w:asciiTheme="minorHAnsi" w:hAnsiTheme="minorHAnsi" w:cstheme="minorHAnsi"/>
          <w:szCs w:val="24"/>
        </w:rPr>
        <w:t xml:space="preserve">si pone quale centro di </w:t>
      </w:r>
      <w:r w:rsidR="00371447" w:rsidRPr="004549CB">
        <w:rPr>
          <w:rFonts w:asciiTheme="minorHAnsi" w:hAnsiTheme="minorHAnsi" w:cstheme="minorHAnsi"/>
          <w:szCs w:val="24"/>
        </w:rPr>
        <w:t xml:space="preserve">riflessione sulla </w:t>
      </w:r>
      <w:r w:rsidR="00126C78" w:rsidRPr="004549CB">
        <w:rPr>
          <w:rFonts w:asciiTheme="minorHAnsi" w:hAnsiTheme="minorHAnsi" w:cstheme="minorHAnsi"/>
          <w:szCs w:val="24"/>
        </w:rPr>
        <w:t>scienza dei social media alla luce del prossimo programma di ricerca e innovazione Horizon Europe in modo da poter incidere sui campi di ricerca da finanziare.</w:t>
      </w:r>
      <w:r w:rsidR="004549CB">
        <w:rPr>
          <w:rFonts w:asciiTheme="minorHAnsi" w:hAnsiTheme="minorHAnsi" w:cstheme="minorHAnsi"/>
          <w:szCs w:val="24"/>
        </w:rPr>
        <w:t xml:space="preserve"> </w:t>
      </w:r>
    </w:p>
    <w:p w14:paraId="5F4A9A7A" w14:textId="77777777" w:rsidR="007F7E4D" w:rsidRPr="004549CB" w:rsidRDefault="007F7E4D" w:rsidP="004549CB">
      <w:pPr>
        <w:spacing w:after="0" w:line="320" w:lineRule="exact"/>
        <w:rPr>
          <w:rFonts w:asciiTheme="minorHAnsi" w:hAnsiTheme="minorHAnsi" w:cstheme="minorHAnsi"/>
          <w:szCs w:val="24"/>
        </w:rPr>
      </w:pPr>
    </w:p>
    <w:p w14:paraId="62B597E8" w14:textId="311FF3C7" w:rsidR="00126C78" w:rsidRPr="004549CB" w:rsidRDefault="004549CB" w:rsidP="004549CB">
      <w:pPr>
        <w:spacing w:after="0" w:line="320" w:lineRule="exact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Info: </w:t>
      </w:r>
      <w:hyperlink r:id="rId6" w:history="1">
        <w:r w:rsidRPr="004D7CCF">
          <w:rPr>
            <w:rStyle w:val="Collegamentoipertestuale"/>
            <w:rFonts w:asciiTheme="minorHAnsi" w:hAnsiTheme="minorHAnsi" w:cstheme="minorHAnsi"/>
            <w:szCs w:val="24"/>
          </w:rPr>
          <w:t>www.media2000.it</w:t>
        </w:r>
      </w:hyperlink>
      <w:r>
        <w:rPr>
          <w:rFonts w:asciiTheme="minorHAnsi" w:hAnsiTheme="minorHAnsi" w:cstheme="minorHAnsi"/>
          <w:szCs w:val="24"/>
        </w:rPr>
        <w:t xml:space="preserve"> / Accrediti</w:t>
      </w:r>
      <w:r w:rsidR="00126C78" w:rsidRPr="004549CB">
        <w:rPr>
          <w:rFonts w:asciiTheme="minorHAnsi" w:hAnsiTheme="minorHAnsi" w:cstheme="minorHAnsi"/>
          <w:szCs w:val="24"/>
        </w:rPr>
        <w:t xml:space="preserve">: </w:t>
      </w:r>
      <w:hyperlink r:id="rId7" w:history="1">
        <w:r w:rsidR="00126C78" w:rsidRPr="004549CB">
          <w:rPr>
            <w:rStyle w:val="Collegamentoipertestuale"/>
            <w:rFonts w:asciiTheme="minorHAnsi" w:hAnsiTheme="minorHAnsi" w:cstheme="minorHAnsi"/>
            <w:szCs w:val="24"/>
          </w:rPr>
          <w:t>redazione@mediaduemila.com</w:t>
        </w:r>
      </w:hyperlink>
    </w:p>
    <w:sectPr w:rsidR="00126C78" w:rsidRPr="004549C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0DE76" w14:textId="77777777" w:rsidR="008E51E6" w:rsidRDefault="008E51E6" w:rsidP="007B66AF">
      <w:pPr>
        <w:spacing w:after="0" w:line="240" w:lineRule="auto"/>
      </w:pPr>
      <w:r>
        <w:separator/>
      </w:r>
    </w:p>
  </w:endnote>
  <w:endnote w:type="continuationSeparator" w:id="0">
    <w:p w14:paraId="52C3671C" w14:textId="77777777" w:rsidR="008E51E6" w:rsidRDefault="008E51E6" w:rsidP="007B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92476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6060D5D" w14:textId="229656B2" w:rsidR="000E4FC2" w:rsidRPr="000E4FC2" w:rsidRDefault="000E4FC2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E4FC2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E4FC2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E4FC2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E4FC2">
          <w:rPr>
            <w:rFonts w:asciiTheme="minorHAnsi" w:hAnsiTheme="minorHAnsi" w:cstheme="minorHAnsi"/>
            <w:sz w:val="16"/>
            <w:szCs w:val="16"/>
          </w:rPr>
          <w:t>2</w:t>
        </w:r>
        <w:r w:rsidRPr="000E4FC2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513B34B" w14:textId="77777777" w:rsidR="004549CB" w:rsidRDefault="004549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D3CF" w14:textId="77777777" w:rsidR="008E51E6" w:rsidRDefault="008E51E6" w:rsidP="007B66AF">
      <w:pPr>
        <w:spacing w:after="0" w:line="240" w:lineRule="auto"/>
      </w:pPr>
      <w:r>
        <w:separator/>
      </w:r>
    </w:p>
  </w:footnote>
  <w:footnote w:type="continuationSeparator" w:id="0">
    <w:p w14:paraId="73E51C54" w14:textId="77777777" w:rsidR="008E51E6" w:rsidRDefault="008E51E6" w:rsidP="007B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2DBD" w14:textId="3BB1F551" w:rsidR="007B66AF" w:rsidRDefault="007B66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9DD4D43" wp14:editId="43DBBD83">
          <wp:simplePos x="0" y="0"/>
          <wp:positionH relativeFrom="margin">
            <wp:align>center</wp:align>
          </wp:positionH>
          <wp:positionV relativeFrom="page">
            <wp:posOffset>344805</wp:posOffset>
          </wp:positionV>
          <wp:extent cx="3231515" cy="743585"/>
          <wp:effectExtent l="0" t="0" r="698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TM M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51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78"/>
    <w:rsid w:val="00021FA6"/>
    <w:rsid w:val="00061D4F"/>
    <w:rsid w:val="000854A0"/>
    <w:rsid w:val="000E4FC2"/>
    <w:rsid w:val="00126C78"/>
    <w:rsid w:val="001E7095"/>
    <w:rsid w:val="00214580"/>
    <w:rsid w:val="00224671"/>
    <w:rsid w:val="0028480B"/>
    <w:rsid w:val="0029402A"/>
    <w:rsid w:val="00371447"/>
    <w:rsid w:val="00381122"/>
    <w:rsid w:val="004549CB"/>
    <w:rsid w:val="00467B3A"/>
    <w:rsid w:val="004C7AAF"/>
    <w:rsid w:val="005410B7"/>
    <w:rsid w:val="005421C3"/>
    <w:rsid w:val="00562E8E"/>
    <w:rsid w:val="005B56F8"/>
    <w:rsid w:val="005C44BB"/>
    <w:rsid w:val="007818C3"/>
    <w:rsid w:val="007B66AF"/>
    <w:rsid w:val="007F7E4D"/>
    <w:rsid w:val="00806535"/>
    <w:rsid w:val="00865A55"/>
    <w:rsid w:val="008C39BF"/>
    <w:rsid w:val="008E51E6"/>
    <w:rsid w:val="00A61266"/>
    <w:rsid w:val="00AB0EA3"/>
    <w:rsid w:val="00AB4703"/>
    <w:rsid w:val="00AC1BAD"/>
    <w:rsid w:val="00AC347B"/>
    <w:rsid w:val="00AC79D2"/>
    <w:rsid w:val="00AD2C89"/>
    <w:rsid w:val="00AF0EA1"/>
    <w:rsid w:val="00B0561B"/>
    <w:rsid w:val="00BA5B21"/>
    <w:rsid w:val="00BA6966"/>
    <w:rsid w:val="00BB6D05"/>
    <w:rsid w:val="00BF282C"/>
    <w:rsid w:val="00C04D9D"/>
    <w:rsid w:val="00C21CD8"/>
    <w:rsid w:val="00C51F7B"/>
    <w:rsid w:val="00C7746E"/>
    <w:rsid w:val="00CA41C8"/>
    <w:rsid w:val="00CA6644"/>
    <w:rsid w:val="00D07FFD"/>
    <w:rsid w:val="00D424F3"/>
    <w:rsid w:val="00D9225D"/>
    <w:rsid w:val="00DA172A"/>
    <w:rsid w:val="00DE4C9F"/>
    <w:rsid w:val="00E62AAA"/>
    <w:rsid w:val="00EB1A2F"/>
    <w:rsid w:val="00ED7448"/>
    <w:rsid w:val="00EF6145"/>
    <w:rsid w:val="00E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F5976"/>
  <w15:chartTrackingRefBased/>
  <w15:docId w15:val="{1DF6479C-AAA2-44B2-99EB-C70B2C20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1C3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6C78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81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818C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B6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6A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B6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6AF"/>
    <w:rPr>
      <w:rFonts w:ascii="Times New Roman" w:hAnsi="Times New Roman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azione@mediaduemi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2000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Sabato Angieri</dc:creator>
  <cp:keywords/>
  <dc:description/>
  <cp:lastModifiedBy>Diana Daneluz</cp:lastModifiedBy>
  <cp:revision>2</cp:revision>
  <cp:lastPrinted>2019-06-27T15:29:00Z</cp:lastPrinted>
  <dcterms:created xsi:type="dcterms:W3CDTF">2019-06-27T15:50:00Z</dcterms:created>
  <dcterms:modified xsi:type="dcterms:W3CDTF">2019-06-27T15:50:00Z</dcterms:modified>
</cp:coreProperties>
</file>